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FA" w:rsidRPr="005D28EE" w:rsidRDefault="008A39FA" w:rsidP="008A39FA">
      <w:pPr>
        <w:jc w:val="center"/>
        <w:rPr>
          <w:b/>
          <w:sz w:val="28"/>
          <w:szCs w:val="28"/>
        </w:rPr>
      </w:pPr>
      <w:r w:rsidRPr="005D28EE">
        <w:rPr>
          <w:b/>
          <w:sz w:val="28"/>
          <w:szCs w:val="28"/>
        </w:rPr>
        <w:t>BILJEŠKE UZ FINANCIJSKI IZVJEŠTAJ POSLOVANJA ZA RAZDOBLJE</w:t>
      </w:r>
    </w:p>
    <w:p w:rsidR="008A39FA" w:rsidRPr="005D28EE" w:rsidRDefault="008A39FA" w:rsidP="008A39FA">
      <w:pPr>
        <w:jc w:val="center"/>
        <w:rPr>
          <w:b/>
          <w:sz w:val="28"/>
          <w:szCs w:val="28"/>
        </w:rPr>
      </w:pPr>
      <w:r w:rsidRPr="005D28EE">
        <w:rPr>
          <w:b/>
          <w:sz w:val="28"/>
          <w:szCs w:val="28"/>
        </w:rPr>
        <w:t>1.SIJEČANJ</w:t>
      </w:r>
      <w:r w:rsidR="008622AD">
        <w:rPr>
          <w:b/>
          <w:sz w:val="28"/>
          <w:szCs w:val="28"/>
        </w:rPr>
        <w:t xml:space="preserve"> </w:t>
      </w:r>
      <w:r w:rsidRPr="005D28EE">
        <w:rPr>
          <w:b/>
          <w:sz w:val="28"/>
          <w:szCs w:val="28"/>
        </w:rPr>
        <w:t>-</w:t>
      </w:r>
      <w:r w:rsidR="008622AD">
        <w:rPr>
          <w:b/>
          <w:sz w:val="28"/>
          <w:szCs w:val="28"/>
        </w:rPr>
        <w:t xml:space="preserve"> </w:t>
      </w:r>
      <w:r w:rsidRPr="005D28EE">
        <w:rPr>
          <w:b/>
          <w:sz w:val="28"/>
          <w:szCs w:val="28"/>
        </w:rPr>
        <w:t>3</w:t>
      </w:r>
      <w:r w:rsidR="008622AD">
        <w:rPr>
          <w:b/>
          <w:sz w:val="28"/>
          <w:szCs w:val="28"/>
        </w:rPr>
        <w:t>1</w:t>
      </w:r>
      <w:r w:rsidRPr="005D28EE">
        <w:rPr>
          <w:b/>
          <w:sz w:val="28"/>
          <w:szCs w:val="28"/>
        </w:rPr>
        <w:t>.</w:t>
      </w:r>
      <w:r w:rsidR="008622AD">
        <w:rPr>
          <w:b/>
          <w:sz w:val="28"/>
          <w:szCs w:val="28"/>
        </w:rPr>
        <w:t>PROSINAC</w:t>
      </w:r>
      <w:r w:rsidRPr="005D28EE">
        <w:rPr>
          <w:b/>
          <w:sz w:val="28"/>
          <w:szCs w:val="28"/>
        </w:rPr>
        <w:t xml:space="preserve"> 2019.</w:t>
      </w:r>
    </w:p>
    <w:p w:rsidR="008A39FA" w:rsidRDefault="008A39FA" w:rsidP="008A39FA">
      <w:pPr>
        <w:jc w:val="center"/>
        <w:rPr>
          <w:sz w:val="28"/>
          <w:szCs w:val="28"/>
        </w:rPr>
      </w:pPr>
    </w:p>
    <w:p w:rsidR="008A39FA" w:rsidRDefault="008A39FA" w:rsidP="005D2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Ukupni prihod Zavoda za javno zdravstvo Karlovačke županije za navedeno razdoblje iznosi </w:t>
      </w:r>
      <w:r w:rsidR="00BF4A63" w:rsidRPr="00BF4A63">
        <w:rPr>
          <w:b/>
          <w:sz w:val="28"/>
          <w:szCs w:val="28"/>
        </w:rPr>
        <w:t>14.188.613,00</w:t>
      </w:r>
      <w:r w:rsidRPr="005D28EE">
        <w:rPr>
          <w:b/>
          <w:sz w:val="28"/>
          <w:szCs w:val="28"/>
        </w:rPr>
        <w:t xml:space="preserve"> </w:t>
      </w:r>
      <w:r w:rsidRPr="005D28EE">
        <w:rPr>
          <w:sz w:val="28"/>
          <w:szCs w:val="28"/>
        </w:rPr>
        <w:t>kn.</w:t>
      </w:r>
    </w:p>
    <w:p w:rsidR="0084667C" w:rsidRDefault="008A39FA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Ugovorom sa Hrvatskim zavodom za zdravstveno osiguranje(nastavno:</w:t>
      </w:r>
      <w:r w:rsidR="00BF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HZZO) ostvareno je </w:t>
      </w:r>
      <w:r w:rsidR="00BF4A63" w:rsidRPr="00BF4A63">
        <w:rPr>
          <w:b/>
          <w:sz w:val="28"/>
          <w:szCs w:val="28"/>
        </w:rPr>
        <w:t>6.183.032,00</w:t>
      </w:r>
      <w:r>
        <w:rPr>
          <w:sz w:val="28"/>
          <w:szCs w:val="28"/>
        </w:rPr>
        <w:t xml:space="preserve"> kn.</w:t>
      </w:r>
      <w:r w:rsidR="00BF4A63">
        <w:rPr>
          <w:sz w:val="28"/>
          <w:szCs w:val="28"/>
        </w:rPr>
        <w:t xml:space="preserve"> </w:t>
      </w:r>
      <w:r>
        <w:rPr>
          <w:sz w:val="28"/>
          <w:szCs w:val="28"/>
        </w:rPr>
        <w:t>Ugovor se odnosi na provođenje specijalističko- dijagnostičke z</w:t>
      </w:r>
      <w:r w:rsidR="00BF4A63">
        <w:rPr>
          <w:sz w:val="28"/>
          <w:szCs w:val="28"/>
        </w:rPr>
        <w:t>d</w:t>
      </w:r>
      <w:r>
        <w:rPr>
          <w:sz w:val="28"/>
          <w:szCs w:val="28"/>
        </w:rPr>
        <w:t>ravstvene zaštite</w:t>
      </w:r>
      <w:r w:rsidR="0084667C">
        <w:rPr>
          <w:sz w:val="28"/>
          <w:szCs w:val="28"/>
        </w:rPr>
        <w:t>,</w:t>
      </w:r>
      <w:r w:rsidR="00BF4A63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provođenje primarne zdravstvene zaštite,</w:t>
      </w:r>
      <w:r w:rsidR="00BF4A63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odnosno higijensko-epidemiološke zdravstvene zaštite,</w:t>
      </w:r>
      <w:r w:rsidR="00BF4A63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preventivno-odgojne mjere za zdravstvenu zaštitu školske djece i studenata,</w:t>
      </w:r>
      <w:r w:rsidR="00BF4A63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djelatnost javnog zdravstva te zdravstvenu zaštitu mentalnog zdravlja,</w:t>
      </w:r>
      <w:r w:rsidR="00BF4A63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prevencije i izvanbolničkog liječenja ovisnosti,</w:t>
      </w:r>
      <w:r w:rsidR="00BF4A63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a ugovorom je obuhvaćen i CEZIH (centralni zdravstveni informatički sustav).</w:t>
      </w:r>
    </w:p>
    <w:p w:rsidR="007A4CF3" w:rsidRDefault="00216380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4667C">
        <w:rPr>
          <w:sz w:val="28"/>
          <w:szCs w:val="28"/>
        </w:rPr>
        <w:t xml:space="preserve">rihod od dopunskog zdravstvenog osiguranja </w:t>
      </w:r>
      <w:r w:rsidR="007A4CF3">
        <w:rPr>
          <w:sz w:val="28"/>
          <w:szCs w:val="28"/>
        </w:rPr>
        <w:t>iznosi</w:t>
      </w:r>
      <w:r w:rsidR="00BF4A63">
        <w:rPr>
          <w:sz w:val="28"/>
          <w:szCs w:val="28"/>
        </w:rPr>
        <w:t xml:space="preserve"> </w:t>
      </w:r>
      <w:r w:rsidR="00BF4A63" w:rsidRPr="00BF4A63">
        <w:rPr>
          <w:b/>
          <w:sz w:val="28"/>
          <w:szCs w:val="28"/>
        </w:rPr>
        <w:t>526.733,00</w:t>
      </w:r>
      <w:r w:rsidR="007A4CF3">
        <w:rPr>
          <w:sz w:val="28"/>
          <w:szCs w:val="28"/>
        </w:rPr>
        <w:t xml:space="preserve">  k</w:t>
      </w:r>
      <w:r w:rsidR="00BF4A63">
        <w:rPr>
          <w:sz w:val="28"/>
          <w:szCs w:val="28"/>
        </w:rPr>
        <w:t>n</w:t>
      </w:r>
      <w:r w:rsidR="007A4CF3">
        <w:rPr>
          <w:sz w:val="28"/>
          <w:szCs w:val="28"/>
        </w:rPr>
        <w:t>.</w:t>
      </w:r>
    </w:p>
    <w:p w:rsidR="008D04F4" w:rsidRDefault="007A4CF3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 od ostalih korisnika iznose </w:t>
      </w:r>
      <w:r w:rsidR="00BF4A63" w:rsidRPr="00BF4A63">
        <w:rPr>
          <w:b/>
          <w:sz w:val="28"/>
          <w:szCs w:val="28"/>
        </w:rPr>
        <w:t>6.132.226</w:t>
      </w:r>
      <w:r w:rsidRPr="005D28EE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kn, a odnose se na obavljanje zdravstvenih usluga pravnim i fizčkim osobama odnosno gospodarskim </w:t>
      </w:r>
      <w:r w:rsidR="0086686E">
        <w:rPr>
          <w:sz w:val="28"/>
          <w:szCs w:val="28"/>
        </w:rPr>
        <w:t>subjektima na tržištu.</w:t>
      </w:r>
      <w:r w:rsidR="0029743D">
        <w:rPr>
          <w:sz w:val="28"/>
          <w:szCs w:val="28"/>
        </w:rPr>
        <w:t xml:space="preserve"> </w:t>
      </w:r>
    </w:p>
    <w:p w:rsidR="0029743D" w:rsidRDefault="00FB547A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Prihod od</w:t>
      </w:r>
      <w:r w:rsidR="008D04F4">
        <w:rPr>
          <w:sz w:val="28"/>
          <w:szCs w:val="28"/>
        </w:rPr>
        <w:t xml:space="preserve"> odobrenih decentraliziranih sredstava </w:t>
      </w:r>
      <w:r>
        <w:rPr>
          <w:sz w:val="28"/>
          <w:szCs w:val="28"/>
        </w:rPr>
        <w:t>iznosi</w:t>
      </w:r>
      <w:r w:rsidR="008D04F4">
        <w:rPr>
          <w:sz w:val="28"/>
          <w:szCs w:val="28"/>
        </w:rPr>
        <w:t xml:space="preserve"> </w:t>
      </w:r>
      <w:r w:rsidRPr="00FB547A">
        <w:rPr>
          <w:b/>
          <w:sz w:val="28"/>
          <w:szCs w:val="28"/>
        </w:rPr>
        <w:t>588.000</w:t>
      </w:r>
      <w:r w:rsidR="008D04F4" w:rsidRPr="005D28EE">
        <w:rPr>
          <w:b/>
          <w:sz w:val="28"/>
          <w:szCs w:val="28"/>
        </w:rPr>
        <w:t>,00</w:t>
      </w:r>
      <w:r w:rsidR="008D04F4">
        <w:rPr>
          <w:sz w:val="28"/>
          <w:szCs w:val="28"/>
        </w:rPr>
        <w:t xml:space="preserve"> kn,</w:t>
      </w:r>
      <w:r>
        <w:rPr>
          <w:sz w:val="28"/>
          <w:szCs w:val="28"/>
        </w:rPr>
        <w:t xml:space="preserve"> iz sredstava Ministarstva zdravstva uplaćeno je </w:t>
      </w:r>
      <w:r w:rsidRPr="00FB547A">
        <w:rPr>
          <w:b/>
          <w:sz w:val="28"/>
          <w:szCs w:val="28"/>
        </w:rPr>
        <w:t>232.191,00</w:t>
      </w:r>
      <w:r>
        <w:rPr>
          <w:b/>
          <w:sz w:val="28"/>
          <w:szCs w:val="28"/>
        </w:rPr>
        <w:t xml:space="preserve"> </w:t>
      </w:r>
      <w:r w:rsidRPr="00CD3268">
        <w:rPr>
          <w:sz w:val="28"/>
          <w:szCs w:val="28"/>
        </w:rPr>
        <w:t>kn</w:t>
      </w:r>
      <w:r w:rsidR="00CD3268">
        <w:rPr>
          <w:sz w:val="28"/>
          <w:szCs w:val="28"/>
        </w:rPr>
        <w:t xml:space="preserve"> za nabavku </w:t>
      </w:r>
      <w:r w:rsidR="00C551AD">
        <w:rPr>
          <w:sz w:val="28"/>
          <w:szCs w:val="28"/>
        </w:rPr>
        <w:t>neophodne</w:t>
      </w:r>
      <w:r w:rsidR="00CD3268">
        <w:rPr>
          <w:sz w:val="28"/>
          <w:szCs w:val="28"/>
        </w:rPr>
        <w:t xml:space="preserve"> opreme u Sl</w:t>
      </w:r>
      <w:r w:rsidR="00C551AD">
        <w:rPr>
          <w:sz w:val="28"/>
          <w:szCs w:val="28"/>
        </w:rPr>
        <w:t xml:space="preserve">užbu </w:t>
      </w:r>
      <w:r w:rsidR="00CD3268">
        <w:rPr>
          <w:sz w:val="28"/>
          <w:szCs w:val="28"/>
        </w:rPr>
        <w:t>za zdravstvenu ekologiju,</w:t>
      </w:r>
      <w:r>
        <w:rPr>
          <w:sz w:val="28"/>
          <w:szCs w:val="28"/>
        </w:rPr>
        <w:t xml:space="preserve"> </w:t>
      </w:r>
      <w:r w:rsidR="008D04F4">
        <w:rPr>
          <w:sz w:val="28"/>
          <w:szCs w:val="28"/>
        </w:rPr>
        <w:t>a</w:t>
      </w:r>
      <w:r>
        <w:rPr>
          <w:sz w:val="28"/>
          <w:szCs w:val="28"/>
        </w:rPr>
        <w:t xml:space="preserve"> iz županijskih</w:t>
      </w:r>
      <w:r w:rsidR="008D0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sredstava </w:t>
      </w:r>
      <w:r>
        <w:rPr>
          <w:b/>
          <w:sz w:val="28"/>
          <w:szCs w:val="28"/>
        </w:rPr>
        <w:t xml:space="preserve"> </w:t>
      </w:r>
      <w:r w:rsidR="00CD3268" w:rsidRPr="00CD3268">
        <w:rPr>
          <w:sz w:val="28"/>
          <w:szCs w:val="28"/>
        </w:rPr>
        <w:t>uplaćeno je</w:t>
      </w:r>
      <w:r w:rsidR="00CD326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155.000,00</w:t>
      </w:r>
      <w:r w:rsidRPr="00FB547A">
        <w:rPr>
          <w:sz w:val="28"/>
          <w:szCs w:val="28"/>
        </w:rPr>
        <w:t xml:space="preserve"> kn</w:t>
      </w:r>
      <w:r>
        <w:rPr>
          <w:sz w:val="28"/>
          <w:szCs w:val="28"/>
        </w:rPr>
        <w:t xml:space="preserve"> na ime otpr</w:t>
      </w:r>
      <w:r w:rsidR="004C1D20">
        <w:rPr>
          <w:sz w:val="28"/>
          <w:szCs w:val="28"/>
        </w:rPr>
        <w:t>e</w:t>
      </w:r>
      <w:r>
        <w:rPr>
          <w:sz w:val="28"/>
          <w:szCs w:val="28"/>
        </w:rPr>
        <w:t>mnina</w:t>
      </w:r>
      <w:r w:rsidR="00216380">
        <w:rPr>
          <w:sz w:val="28"/>
          <w:szCs w:val="28"/>
        </w:rPr>
        <w:t xml:space="preserve"> dvojic</w:t>
      </w:r>
      <w:r w:rsidR="00C551AD">
        <w:rPr>
          <w:sz w:val="28"/>
          <w:szCs w:val="28"/>
        </w:rPr>
        <w:t>i</w:t>
      </w:r>
      <w:r w:rsidR="00216380">
        <w:rPr>
          <w:sz w:val="28"/>
          <w:szCs w:val="28"/>
        </w:rPr>
        <w:t xml:space="preserve"> radnika koji su prestali s radom zbog poslovno uvjetovanih razloga</w:t>
      </w:r>
      <w:r>
        <w:rPr>
          <w:sz w:val="28"/>
          <w:szCs w:val="28"/>
        </w:rPr>
        <w:t>.</w:t>
      </w:r>
      <w:r w:rsidR="00CD3268">
        <w:rPr>
          <w:sz w:val="28"/>
          <w:szCs w:val="28"/>
        </w:rPr>
        <w:t xml:space="preserve"> </w:t>
      </w:r>
      <w:r w:rsidR="004C1D20">
        <w:rPr>
          <w:sz w:val="28"/>
          <w:szCs w:val="28"/>
        </w:rPr>
        <w:t>O</w:t>
      </w:r>
      <w:r w:rsidR="008D04F4">
        <w:rPr>
          <w:sz w:val="28"/>
          <w:szCs w:val="28"/>
        </w:rPr>
        <w:t xml:space="preserve">stali i izvanredni prihodi iznose </w:t>
      </w:r>
      <w:r w:rsidR="004C1D20" w:rsidRPr="004C1D20">
        <w:rPr>
          <w:b/>
          <w:sz w:val="28"/>
          <w:szCs w:val="28"/>
        </w:rPr>
        <w:t>371.431,00</w:t>
      </w:r>
      <w:r w:rsidR="008D04F4">
        <w:rPr>
          <w:sz w:val="28"/>
          <w:szCs w:val="28"/>
        </w:rPr>
        <w:t xml:space="preserve"> kn, a odnose se na prihode</w:t>
      </w:r>
      <w:r w:rsidR="00216380">
        <w:rPr>
          <w:sz w:val="28"/>
          <w:szCs w:val="28"/>
        </w:rPr>
        <w:t xml:space="preserve"> od Hrvatskog zavoda za zapošljavanje – sufinanciranje plaća pripravnika, prihode</w:t>
      </w:r>
      <w:r w:rsidR="008D04F4">
        <w:rPr>
          <w:sz w:val="28"/>
          <w:szCs w:val="28"/>
        </w:rPr>
        <w:t xml:space="preserve"> </w:t>
      </w:r>
      <w:r w:rsidR="0029743D">
        <w:rPr>
          <w:sz w:val="28"/>
          <w:szCs w:val="28"/>
        </w:rPr>
        <w:t xml:space="preserve">s naslova osiguranja i refundacije štete, prihode od kamata po ovršnim postupcima  prihode od stanova i </w:t>
      </w:r>
      <w:r w:rsidR="004C1D20">
        <w:rPr>
          <w:sz w:val="28"/>
          <w:szCs w:val="28"/>
        </w:rPr>
        <w:t>prodaje vozila.</w:t>
      </w:r>
    </w:p>
    <w:p w:rsidR="0067181E" w:rsidRDefault="0029743D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Ukupni rashodi i izdaci iznose </w:t>
      </w:r>
      <w:r w:rsidR="004C1D20" w:rsidRPr="004C1D20">
        <w:rPr>
          <w:b/>
          <w:sz w:val="28"/>
          <w:szCs w:val="28"/>
        </w:rPr>
        <w:t>13.913.689</w:t>
      </w:r>
      <w:r w:rsidRPr="005D28EE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kn. Najveći dio odnosi se na rashode</w:t>
      </w:r>
      <w:r w:rsidR="00C55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zaposlene </w:t>
      </w:r>
      <w:r w:rsidRPr="00CD3268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1D20" w:rsidRPr="004C1D20">
        <w:rPr>
          <w:b/>
          <w:sz w:val="28"/>
          <w:szCs w:val="28"/>
        </w:rPr>
        <w:t>9.963.665</w:t>
      </w:r>
      <w:r w:rsidRPr="005D28EE">
        <w:rPr>
          <w:b/>
          <w:sz w:val="28"/>
          <w:szCs w:val="28"/>
        </w:rPr>
        <w:t>,00</w:t>
      </w:r>
      <w:r w:rsidR="005D28EE">
        <w:rPr>
          <w:b/>
          <w:sz w:val="28"/>
          <w:szCs w:val="28"/>
        </w:rPr>
        <w:t xml:space="preserve"> </w:t>
      </w:r>
      <w:r w:rsidR="005D28EE" w:rsidRPr="005D28EE">
        <w:rPr>
          <w:sz w:val="28"/>
          <w:szCs w:val="28"/>
        </w:rPr>
        <w:t>kn</w:t>
      </w:r>
      <w:r w:rsidRPr="005D28EE">
        <w:rPr>
          <w:sz w:val="28"/>
          <w:szCs w:val="28"/>
        </w:rPr>
        <w:t>,</w:t>
      </w:r>
      <w:r>
        <w:rPr>
          <w:sz w:val="28"/>
          <w:szCs w:val="28"/>
        </w:rPr>
        <w:t xml:space="preserve"> a od toga su bruto plaće </w:t>
      </w:r>
      <w:r w:rsidR="004C1D20" w:rsidRPr="004C1D20">
        <w:rPr>
          <w:b/>
          <w:sz w:val="28"/>
          <w:szCs w:val="28"/>
        </w:rPr>
        <w:t>7.848.155</w:t>
      </w:r>
      <w:r w:rsidRPr="005D28EE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kn.</w:t>
      </w:r>
      <w:r w:rsidR="004C1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Materijalni izdaci iznose </w:t>
      </w:r>
      <w:r w:rsidR="00CD3268" w:rsidRPr="00CD3268">
        <w:rPr>
          <w:b/>
          <w:sz w:val="28"/>
          <w:szCs w:val="28"/>
        </w:rPr>
        <w:t>2.844.</w:t>
      </w:r>
      <w:r w:rsidR="00ED451D">
        <w:rPr>
          <w:b/>
          <w:sz w:val="28"/>
          <w:szCs w:val="28"/>
        </w:rPr>
        <w:t>931</w:t>
      </w:r>
      <w:bookmarkStart w:id="0" w:name="_GoBack"/>
      <w:bookmarkEnd w:id="0"/>
      <w:r w:rsidR="004C1D20">
        <w:rPr>
          <w:sz w:val="28"/>
          <w:szCs w:val="28"/>
        </w:rPr>
        <w:t>,</w:t>
      </w:r>
      <w:r w:rsidRPr="005D28EE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kn.</w:t>
      </w:r>
    </w:p>
    <w:p w:rsidR="0067181E" w:rsidRPr="00C551AD" w:rsidRDefault="0067181E" w:rsidP="008A39FA">
      <w:pPr>
        <w:jc w:val="both"/>
        <w:rPr>
          <w:sz w:val="28"/>
          <w:szCs w:val="28"/>
        </w:rPr>
      </w:pPr>
      <w:r w:rsidRPr="00C551AD">
        <w:rPr>
          <w:sz w:val="28"/>
          <w:szCs w:val="28"/>
        </w:rPr>
        <w:t>Izdaci za kapitalna ulaganja iznose</w:t>
      </w:r>
      <w:r w:rsidR="00CD3268" w:rsidRPr="00C551AD">
        <w:rPr>
          <w:sz w:val="28"/>
          <w:szCs w:val="28"/>
        </w:rPr>
        <w:t xml:space="preserve"> </w:t>
      </w:r>
      <w:r w:rsidR="00CD3268" w:rsidRPr="00C551AD">
        <w:rPr>
          <w:b/>
          <w:sz w:val="28"/>
          <w:szCs w:val="28"/>
        </w:rPr>
        <w:t>661.460</w:t>
      </w:r>
      <w:r w:rsidRPr="00C551AD">
        <w:rPr>
          <w:b/>
          <w:sz w:val="28"/>
          <w:szCs w:val="28"/>
        </w:rPr>
        <w:t>,00</w:t>
      </w:r>
      <w:r w:rsidRPr="00C551AD">
        <w:rPr>
          <w:sz w:val="28"/>
          <w:szCs w:val="28"/>
        </w:rPr>
        <w:t xml:space="preserve"> kn, a</w:t>
      </w:r>
      <w:r w:rsidR="00B64823" w:rsidRPr="00C551AD">
        <w:rPr>
          <w:sz w:val="28"/>
          <w:szCs w:val="28"/>
        </w:rPr>
        <w:t xml:space="preserve"> za</w:t>
      </w:r>
      <w:r w:rsidRPr="00C551AD">
        <w:rPr>
          <w:sz w:val="28"/>
          <w:szCs w:val="28"/>
        </w:rPr>
        <w:t xml:space="preserve"> ostal</w:t>
      </w:r>
      <w:r w:rsidR="00B64823" w:rsidRPr="00C551AD">
        <w:rPr>
          <w:sz w:val="28"/>
          <w:szCs w:val="28"/>
        </w:rPr>
        <w:t>e</w:t>
      </w:r>
      <w:r w:rsidRPr="00C551AD">
        <w:rPr>
          <w:sz w:val="28"/>
          <w:szCs w:val="28"/>
        </w:rPr>
        <w:t xml:space="preserve"> i izvanredn</w:t>
      </w:r>
      <w:r w:rsidR="00B64823" w:rsidRPr="00C551AD">
        <w:rPr>
          <w:sz w:val="28"/>
          <w:szCs w:val="28"/>
        </w:rPr>
        <w:t>e</w:t>
      </w:r>
      <w:r w:rsidRPr="00C551AD">
        <w:rPr>
          <w:sz w:val="28"/>
          <w:szCs w:val="28"/>
        </w:rPr>
        <w:t xml:space="preserve"> izda</w:t>
      </w:r>
      <w:r w:rsidR="00B64823" w:rsidRPr="00C551AD">
        <w:rPr>
          <w:sz w:val="28"/>
          <w:szCs w:val="28"/>
        </w:rPr>
        <w:t>tke</w:t>
      </w:r>
      <w:r w:rsidRPr="00C551AD">
        <w:rPr>
          <w:sz w:val="28"/>
          <w:szCs w:val="28"/>
        </w:rPr>
        <w:t xml:space="preserve">  </w:t>
      </w:r>
      <w:r w:rsidR="00CD3268" w:rsidRPr="00C551AD">
        <w:rPr>
          <w:b/>
          <w:sz w:val="28"/>
          <w:szCs w:val="28"/>
        </w:rPr>
        <w:t>230.088</w:t>
      </w:r>
      <w:r w:rsidRPr="00C551AD">
        <w:rPr>
          <w:b/>
          <w:sz w:val="28"/>
          <w:szCs w:val="28"/>
        </w:rPr>
        <w:t>,00</w:t>
      </w:r>
      <w:r w:rsidRPr="00C551AD">
        <w:rPr>
          <w:sz w:val="28"/>
          <w:szCs w:val="28"/>
        </w:rPr>
        <w:t xml:space="preserve"> kn.</w:t>
      </w:r>
      <w:r w:rsidR="00B64823" w:rsidRPr="00C551AD">
        <w:rPr>
          <w:sz w:val="28"/>
          <w:szCs w:val="28"/>
        </w:rPr>
        <w:t xml:space="preserve"> Izdaci za financijsku imovinu (oročena sredstva) iznose </w:t>
      </w:r>
      <w:r w:rsidR="00B64823" w:rsidRPr="00C551AD">
        <w:rPr>
          <w:b/>
          <w:sz w:val="28"/>
          <w:szCs w:val="28"/>
        </w:rPr>
        <w:t>198.000,00</w:t>
      </w:r>
      <w:r w:rsidR="00B64823" w:rsidRPr="00C551AD">
        <w:rPr>
          <w:sz w:val="28"/>
          <w:szCs w:val="28"/>
        </w:rPr>
        <w:t xml:space="preserve"> kn.   </w:t>
      </w:r>
    </w:p>
    <w:p w:rsidR="00C551AD" w:rsidRDefault="00C551AD" w:rsidP="008A39FA">
      <w:pPr>
        <w:jc w:val="both"/>
        <w:rPr>
          <w:sz w:val="28"/>
          <w:szCs w:val="28"/>
        </w:rPr>
      </w:pPr>
    </w:p>
    <w:p w:rsidR="00C551AD" w:rsidRPr="00C551AD" w:rsidRDefault="00C551AD" w:rsidP="00C551AD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2 -</w:t>
      </w:r>
    </w:p>
    <w:p w:rsidR="00C551AD" w:rsidRDefault="00C551AD" w:rsidP="008A39FA">
      <w:pPr>
        <w:jc w:val="both"/>
        <w:rPr>
          <w:sz w:val="28"/>
          <w:szCs w:val="28"/>
        </w:rPr>
      </w:pPr>
    </w:p>
    <w:p w:rsidR="00216380" w:rsidRPr="00C551AD" w:rsidRDefault="00216380" w:rsidP="008A39FA">
      <w:pPr>
        <w:jc w:val="both"/>
        <w:rPr>
          <w:sz w:val="28"/>
          <w:szCs w:val="28"/>
        </w:rPr>
      </w:pPr>
      <w:r w:rsidRPr="00C551AD">
        <w:rPr>
          <w:sz w:val="28"/>
          <w:szCs w:val="28"/>
        </w:rPr>
        <w:t>Stupanjem na snagu Zakona o izmjena i dopunama Zakona o zaštiti pučanstva od zaraznih bolesti (NN 130/17) dana 4. siječnja 2018.,  došlo je do značajnog smanjenja prihoda od zdravstvenih pregleda za sanitarne iskaznice, jer je smanjen obuhvat osoba koje su u obvezi polagati  „Higijenski minimum“ i obavljati  zdravstvene preglede za sanitarne iskaznice. Od 1. siječnja 2019.  uslijedilo je daljnje, još veće smanjenje prihoda zbog smanjenja učestalosti zdravstvenih pr</w:t>
      </w:r>
      <w:r w:rsidR="00C551AD" w:rsidRPr="00C551AD">
        <w:rPr>
          <w:sz w:val="28"/>
          <w:szCs w:val="28"/>
        </w:rPr>
        <w:t>egleda za sanitarne iskaznice</w:t>
      </w:r>
      <w:r w:rsidRPr="00C551AD">
        <w:rPr>
          <w:sz w:val="28"/>
          <w:szCs w:val="28"/>
        </w:rPr>
        <w:t>. Odlukom Ministra zdravstva utvrđene su jedinstvene cijene za cijelu Republiku Hrvatsku, koje su veće od cijena koje smo mi primjenjivali, te zahvaljujuće tomu  gubitak u ostvarenju prihoda od sanitarnih iskaznica nije tako drastičan kako je to bilo predviđano.</w:t>
      </w:r>
    </w:p>
    <w:p w:rsidR="008A39FA" w:rsidRPr="00C551AD" w:rsidRDefault="00DE3C91" w:rsidP="008A39FA">
      <w:pPr>
        <w:jc w:val="both"/>
        <w:rPr>
          <w:sz w:val="28"/>
          <w:szCs w:val="28"/>
        </w:rPr>
      </w:pPr>
      <w:r w:rsidRPr="00C551AD">
        <w:rPr>
          <w:sz w:val="28"/>
          <w:szCs w:val="28"/>
        </w:rPr>
        <w:t xml:space="preserve">Negativan trend u poslovanju </w:t>
      </w:r>
      <w:r w:rsidR="00334642" w:rsidRPr="00C551AD">
        <w:rPr>
          <w:sz w:val="28"/>
          <w:szCs w:val="28"/>
        </w:rPr>
        <w:t xml:space="preserve">zaustavljen je u listopadu 2019. kada je ostvaren višak prihoda nad izdacima, a pozitivno poslovanje nastavilo se do kraja poslovne godine koja je završila viškom prihoda nad izdacima u iznosu </w:t>
      </w:r>
      <w:r w:rsidR="00334642" w:rsidRPr="00C551AD">
        <w:rPr>
          <w:b/>
          <w:sz w:val="28"/>
          <w:szCs w:val="28"/>
        </w:rPr>
        <w:t>274.</w:t>
      </w:r>
      <w:r w:rsidR="00ED451D">
        <w:rPr>
          <w:b/>
          <w:sz w:val="28"/>
          <w:szCs w:val="28"/>
        </w:rPr>
        <w:t>436</w:t>
      </w:r>
      <w:r w:rsidR="00334642" w:rsidRPr="00C551AD">
        <w:rPr>
          <w:b/>
          <w:sz w:val="28"/>
          <w:szCs w:val="28"/>
        </w:rPr>
        <w:t xml:space="preserve">,00 </w:t>
      </w:r>
      <w:r w:rsidR="00334642" w:rsidRPr="00C551AD">
        <w:rPr>
          <w:sz w:val="28"/>
          <w:szCs w:val="28"/>
        </w:rPr>
        <w:t>kn. Ovakav pozitivan rezultat poslovanja rezultat je poduzetih mjera štednje</w:t>
      </w:r>
      <w:r w:rsidR="00C551AD" w:rsidRPr="00C551AD">
        <w:rPr>
          <w:sz w:val="28"/>
          <w:szCs w:val="28"/>
        </w:rPr>
        <w:t xml:space="preserve"> i racionalizacije rada u svim područjima poslovanja</w:t>
      </w:r>
      <w:r w:rsidR="00334642" w:rsidRPr="00C551AD">
        <w:rPr>
          <w:sz w:val="28"/>
          <w:szCs w:val="28"/>
        </w:rPr>
        <w:t>,</w:t>
      </w:r>
      <w:r w:rsidR="00155301" w:rsidRPr="00C551AD">
        <w:rPr>
          <w:sz w:val="28"/>
          <w:szCs w:val="28"/>
        </w:rPr>
        <w:t xml:space="preserve"> </w:t>
      </w:r>
      <w:r w:rsidR="00C551AD" w:rsidRPr="00C551AD">
        <w:rPr>
          <w:sz w:val="28"/>
          <w:szCs w:val="28"/>
        </w:rPr>
        <w:t>smanjenja  broja zaposlenih djelatnika</w:t>
      </w:r>
      <w:r w:rsidR="00155301" w:rsidRPr="00C551AD">
        <w:rPr>
          <w:sz w:val="28"/>
          <w:szCs w:val="28"/>
        </w:rPr>
        <w:t xml:space="preserve"> </w:t>
      </w:r>
      <w:r w:rsidR="00C551AD" w:rsidRPr="00C551AD">
        <w:rPr>
          <w:sz w:val="28"/>
          <w:szCs w:val="28"/>
        </w:rPr>
        <w:t xml:space="preserve">i </w:t>
      </w:r>
      <w:r w:rsidR="00334642" w:rsidRPr="00C551AD">
        <w:rPr>
          <w:sz w:val="28"/>
          <w:szCs w:val="28"/>
        </w:rPr>
        <w:t>preraspodjel</w:t>
      </w:r>
      <w:r w:rsidR="00C551AD" w:rsidRPr="00C551AD">
        <w:rPr>
          <w:sz w:val="28"/>
          <w:szCs w:val="28"/>
        </w:rPr>
        <w:t>e</w:t>
      </w:r>
      <w:r w:rsidR="00334642" w:rsidRPr="00C551AD">
        <w:rPr>
          <w:sz w:val="28"/>
          <w:szCs w:val="28"/>
        </w:rPr>
        <w:t xml:space="preserve"> poslova</w:t>
      </w:r>
      <w:r w:rsidR="00155301" w:rsidRPr="00C551AD">
        <w:rPr>
          <w:sz w:val="28"/>
          <w:szCs w:val="28"/>
        </w:rPr>
        <w:t xml:space="preserve"> kako bi se izbjeglo novo zapošljavanje</w:t>
      </w:r>
      <w:r w:rsidR="00C551AD" w:rsidRPr="00C551AD">
        <w:rPr>
          <w:sz w:val="28"/>
          <w:szCs w:val="28"/>
        </w:rPr>
        <w:t xml:space="preserve"> te uz veliku potporu osnivača Karlovačke županije</w:t>
      </w:r>
      <w:r w:rsidR="00155301" w:rsidRPr="00C551AD">
        <w:rPr>
          <w:sz w:val="28"/>
          <w:szCs w:val="28"/>
        </w:rPr>
        <w:t>.</w:t>
      </w:r>
      <w:r w:rsidR="00334642" w:rsidRPr="00C551AD">
        <w:rPr>
          <w:sz w:val="28"/>
          <w:szCs w:val="28"/>
        </w:rPr>
        <w:t xml:space="preserve"> </w:t>
      </w:r>
      <w:r w:rsidRPr="00C551AD">
        <w:rPr>
          <w:sz w:val="28"/>
          <w:szCs w:val="28"/>
        </w:rPr>
        <w:t xml:space="preserve"> </w:t>
      </w:r>
      <w:r w:rsidR="00984D97" w:rsidRPr="00C551AD">
        <w:rPr>
          <w:sz w:val="28"/>
          <w:szCs w:val="28"/>
        </w:rPr>
        <w:t xml:space="preserve">  </w:t>
      </w:r>
      <w:r w:rsidR="0067181E" w:rsidRPr="00C551AD">
        <w:rPr>
          <w:sz w:val="28"/>
          <w:szCs w:val="28"/>
        </w:rPr>
        <w:t xml:space="preserve">    </w:t>
      </w:r>
      <w:r w:rsidR="0029743D" w:rsidRPr="00C551AD">
        <w:rPr>
          <w:sz w:val="28"/>
          <w:szCs w:val="28"/>
        </w:rPr>
        <w:t xml:space="preserve">   </w:t>
      </w:r>
      <w:r w:rsidR="008D04F4" w:rsidRPr="00C551AD">
        <w:rPr>
          <w:sz w:val="28"/>
          <w:szCs w:val="28"/>
        </w:rPr>
        <w:t xml:space="preserve">     </w:t>
      </w:r>
      <w:r w:rsidR="0086686E" w:rsidRPr="00C551AD">
        <w:rPr>
          <w:sz w:val="28"/>
          <w:szCs w:val="28"/>
        </w:rPr>
        <w:t xml:space="preserve">  </w:t>
      </w:r>
      <w:r w:rsidR="007A4CF3" w:rsidRPr="00C551AD">
        <w:rPr>
          <w:sz w:val="28"/>
          <w:szCs w:val="28"/>
        </w:rPr>
        <w:t xml:space="preserve">   </w:t>
      </w:r>
      <w:r w:rsidR="0084667C" w:rsidRPr="00C551AD">
        <w:rPr>
          <w:sz w:val="28"/>
          <w:szCs w:val="28"/>
        </w:rPr>
        <w:t xml:space="preserve">    </w:t>
      </w:r>
    </w:p>
    <w:p w:rsidR="00D326DF" w:rsidRDefault="005D28EE" w:rsidP="005D28EE">
      <w:pPr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D28EE" w:rsidRPr="005D28EE" w:rsidRDefault="005D28EE" w:rsidP="005D28EE">
      <w:pPr>
        <w:tabs>
          <w:tab w:val="left" w:pos="586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5D28EE">
        <w:rPr>
          <w:b/>
          <w:sz w:val="28"/>
          <w:szCs w:val="28"/>
        </w:rPr>
        <w:t xml:space="preserve">   RAVNATELJ:</w:t>
      </w:r>
    </w:p>
    <w:p w:rsidR="005D28EE" w:rsidRPr="008A39FA" w:rsidRDefault="005D28EE" w:rsidP="005D28EE">
      <w:pPr>
        <w:tabs>
          <w:tab w:val="left" w:pos="5865"/>
        </w:tabs>
        <w:jc w:val="both"/>
        <w:rPr>
          <w:sz w:val="28"/>
          <w:szCs w:val="28"/>
        </w:rPr>
      </w:pPr>
      <w:r w:rsidRPr="005D28EE">
        <w:rPr>
          <w:b/>
          <w:sz w:val="28"/>
          <w:szCs w:val="28"/>
        </w:rPr>
        <w:t xml:space="preserve">                                                                          Jelica Magdić,dr.med.spec</w:t>
      </w:r>
      <w:r>
        <w:rPr>
          <w:sz w:val="28"/>
          <w:szCs w:val="28"/>
        </w:rPr>
        <w:t>.</w:t>
      </w:r>
    </w:p>
    <w:sectPr w:rsidR="005D28EE" w:rsidRPr="008A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52EC6"/>
    <w:multiLevelType w:val="hybridMultilevel"/>
    <w:tmpl w:val="66788516"/>
    <w:lvl w:ilvl="0" w:tplc="5450F7FE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FA"/>
    <w:rsid w:val="000D25B6"/>
    <w:rsid w:val="00155301"/>
    <w:rsid w:val="00216380"/>
    <w:rsid w:val="0029743D"/>
    <w:rsid w:val="00334642"/>
    <w:rsid w:val="004C1D20"/>
    <w:rsid w:val="005D28EE"/>
    <w:rsid w:val="0067181E"/>
    <w:rsid w:val="007A4CF3"/>
    <w:rsid w:val="00822706"/>
    <w:rsid w:val="0084667C"/>
    <w:rsid w:val="008622AD"/>
    <w:rsid w:val="0086686E"/>
    <w:rsid w:val="008A39FA"/>
    <w:rsid w:val="008D04F4"/>
    <w:rsid w:val="00984D97"/>
    <w:rsid w:val="00B64823"/>
    <w:rsid w:val="00BF4A63"/>
    <w:rsid w:val="00C551AD"/>
    <w:rsid w:val="00CD3268"/>
    <w:rsid w:val="00CE7C6B"/>
    <w:rsid w:val="00D326DF"/>
    <w:rsid w:val="00D74B0F"/>
    <w:rsid w:val="00DE3C91"/>
    <w:rsid w:val="00DF206F"/>
    <w:rsid w:val="00ED451D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4A26E-5953-4133-BFEF-8D7A19C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8E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2020-01-31T08:31:00Z</cp:lastPrinted>
  <dcterms:created xsi:type="dcterms:W3CDTF">2020-02-21T07:17:00Z</dcterms:created>
  <dcterms:modified xsi:type="dcterms:W3CDTF">2020-02-21T07:17:00Z</dcterms:modified>
</cp:coreProperties>
</file>